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2EC5" w14:textId="77777777" w:rsidR="00425315" w:rsidRPr="001A479F" w:rsidRDefault="00024AE1" w:rsidP="001A479F">
      <w:pPr>
        <w:spacing w:after="0"/>
        <w:rPr>
          <w:b/>
          <w:sz w:val="32"/>
          <w:szCs w:val="32"/>
          <w:lang w:val="de-DE"/>
        </w:rPr>
      </w:pPr>
      <w:r w:rsidRPr="001A479F">
        <w:rPr>
          <w:b/>
          <w:sz w:val="32"/>
          <w:szCs w:val="32"/>
          <w:lang w:val="de-DE"/>
        </w:rPr>
        <w:t>Entertainment Technology on Tour</w:t>
      </w:r>
    </w:p>
    <w:p w14:paraId="7A2A0D89" w14:textId="77777777" w:rsidR="00024AE1" w:rsidRPr="001A479F" w:rsidRDefault="00024AE1" w:rsidP="001A479F">
      <w:pPr>
        <w:spacing w:after="0"/>
        <w:rPr>
          <w:lang w:val="de-DE"/>
        </w:rPr>
      </w:pPr>
    </w:p>
    <w:p w14:paraId="3A563608" w14:textId="4AE42995" w:rsidR="00024AE1" w:rsidRPr="001A479F" w:rsidRDefault="00024AE1" w:rsidP="001A479F">
      <w:pPr>
        <w:spacing w:after="0"/>
        <w:rPr>
          <w:i/>
          <w:lang w:val="de-DE"/>
        </w:rPr>
      </w:pPr>
      <w:r w:rsidRPr="001A479F">
        <w:rPr>
          <w:i/>
          <w:lang w:val="de-DE"/>
        </w:rPr>
        <w:t xml:space="preserve">ETonTour ist eine gemeinsame, europäische Aktion der Veranstaltungsbranche, mit dem Ziel, den internationalen Austausch von Fachpersonen aus der Veranstaltungstechnik zu fördern und deren rechtskonformen Einsatz in internationalen Produktionen zu ermöglichen.  </w:t>
      </w:r>
    </w:p>
    <w:p w14:paraId="1863B517" w14:textId="77777777" w:rsidR="00024AE1" w:rsidRPr="001A479F" w:rsidRDefault="00024AE1" w:rsidP="001A479F">
      <w:pPr>
        <w:spacing w:after="0"/>
        <w:rPr>
          <w:rFonts w:eastAsia="Times New Roman"/>
          <w:lang w:val="de-LI" w:eastAsia="de-DE"/>
        </w:rPr>
      </w:pPr>
    </w:p>
    <w:p w14:paraId="229AB4C1" w14:textId="625AA32F" w:rsidR="00CA6B1F" w:rsidRPr="001A479F" w:rsidRDefault="00440F6B" w:rsidP="001A479F">
      <w:pPr>
        <w:spacing w:after="0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Die Veranstaltungstechnik unterliegt in den EU-Mitgliedsländern </w:t>
      </w:r>
      <w:r w:rsidR="00566CA7" w:rsidRPr="001A479F">
        <w:rPr>
          <w:rFonts w:eastAsia="Times New Roman"/>
          <w:lang w:val="de-LI" w:eastAsia="de-DE"/>
        </w:rPr>
        <w:t xml:space="preserve">unterschiedlichen gesetzlichen Vorschriften und Auflagen. </w:t>
      </w:r>
      <w:r w:rsidR="00591515">
        <w:rPr>
          <w:rFonts w:eastAsia="Times New Roman"/>
          <w:lang w:val="de-LI" w:eastAsia="de-DE"/>
        </w:rPr>
        <w:t>Kommt es zum länderübergreifenden Austausch von Fachpersonen sind sowohl die länderspezifischen, nationalen Ausbildungen zu berücksichtigen, als auch die unterschiedlichen Arbeitsplatzbedingungen</w:t>
      </w:r>
      <w:r w:rsidR="00E653BC" w:rsidRPr="001A479F">
        <w:rPr>
          <w:rFonts w:eastAsia="Times New Roman"/>
          <w:lang w:val="de-LI" w:eastAsia="de-DE"/>
        </w:rPr>
        <w:t>. Dies trifft insbesondere auf die</w:t>
      </w:r>
      <w:r w:rsidR="00566CA7" w:rsidRPr="001A479F">
        <w:rPr>
          <w:rFonts w:eastAsia="Times New Roman"/>
          <w:lang w:val="de-LI" w:eastAsia="de-DE"/>
        </w:rPr>
        <w:t xml:space="preserve"> Sektoren Sicherheit, rechtliche Grundlagen, Stromversorgung und Spezialeffekte</w:t>
      </w:r>
      <w:r w:rsidR="00E653BC" w:rsidRPr="001A479F">
        <w:rPr>
          <w:rFonts w:eastAsia="Times New Roman"/>
          <w:lang w:val="de-LI" w:eastAsia="de-DE"/>
        </w:rPr>
        <w:t xml:space="preserve"> zu</w:t>
      </w:r>
      <w:r w:rsidR="00566CA7" w:rsidRPr="001A479F">
        <w:rPr>
          <w:rFonts w:eastAsia="Times New Roman"/>
          <w:lang w:val="de-LI" w:eastAsia="de-DE"/>
        </w:rPr>
        <w:t>.</w:t>
      </w:r>
      <w:r w:rsidR="00CA6B1F" w:rsidRPr="001A479F">
        <w:rPr>
          <w:rFonts w:eastAsia="Times New Roman"/>
          <w:lang w:val="de-LI" w:eastAsia="de-DE"/>
        </w:rPr>
        <w:t xml:space="preserve"> Vor allem bei Grossveranstaltungen wird </w:t>
      </w:r>
      <w:r w:rsidR="00615827" w:rsidRPr="001A479F">
        <w:rPr>
          <w:rFonts w:eastAsia="Times New Roman"/>
          <w:lang w:val="de-LI" w:eastAsia="de-DE"/>
        </w:rPr>
        <w:t xml:space="preserve">oft </w:t>
      </w:r>
      <w:r w:rsidR="00CA6B1F" w:rsidRPr="001A479F">
        <w:rPr>
          <w:rFonts w:eastAsia="Times New Roman"/>
          <w:lang w:val="de-LI" w:eastAsia="de-DE"/>
        </w:rPr>
        <w:t>auf Spezialisten aus dem benachbarten Ausland zu</w:t>
      </w:r>
      <w:r w:rsidR="00C212A9">
        <w:rPr>
          <w:rFonts w:eastAsia="Times New Roman"/>
          <w:lang w:val="de-LI" w:eastAsia="de-DE"/>
        </w:rPr>
        <w:t>rück</w:t>
      </w:r>
      <w:r w:rsidR="00CA6B1F" w:rsidRPr="001A479F">
        <w:rPr>
          <w:rFonts w:eastAsia="Times New Roman"/>
          <w:lang w:val="de-LI" w:eastAsia="de-DE"/>
        </w:rPr>
        <w:t xml:space="preserve">gegriffen, </w:t>
      </w:r>
      <w:r w:rsidR="00615827" w:rsidRPr="001A479F">
        <w:rPr>
          <w:rFonts w:eastAsia="Times New Roman"/>
          <w:lang w:val="de-LI" w:eastAsia="de-DE"/>
        </w:rPr>
        <w:t>wob</w:t>
      </w:r>
      <w:r w:rsidR="00CA6B1F" w:rsidRPr="001A479F">
        <w:rPr>
          <w:rFonts w:eastAsia="Times New Roman"/>
          <w:lang w:val="de-LI" w:eastAsia="de-DE"/>
        </w:rPr>
        <w:t>ei</w:t>
      </w:r>
      <w:r w:rsidR="00615827" w:rsidRPr="001A479F">
        <w:rPr>
          <w:rFonts w:eastAsia="Times New Roman"/>
          <w:lang w:val="de-LI" w:eastAsia="de-DE"/>
        </w:rPr>
        <w:t xml:space="preserve"> ein </w:t>
      </w:r>
      <w:r w:rsidR="00CA6B1F" w:rsidRPr="001A479F">
        <w:rPr>
          <w:rFonts w:eastAsia="Times New Roman"/>
          <w:lang w:val="de-LI" w:eastAsia="de-DE"/>
        </w:rPr>
        <w:t>reger Austausch von Fach</w:t>
      </w:r>
      <w:r w:rsidR="001A479F" w:rsidRPr="001A479F">
        <w:rPr>
          <w:rFonts w:eastAsia="Times New Roman"/>
          <w:lang w:val="de-LI" w:eastAsia="de-DE"/>
        </w:rPr>
        <w:t>personen</w:t>
      </w:r>
      <w:r w:rsidR="00CA6B1F" w:rsidRPr="001A479F">
        <w:rPr>
          <w:rFonts w:eastAsia="Times New Roman"/>
          <w:lang w:val="de-LI" w:eastAsia="de-DE"/>
        </w:rPr>
        <w:t xml:space="preserve"> hier nicht nur gewünscht, sondern häufig </w:t>
      </w:r>
      <w:r w:rsidR="00615827" w:rsidRPr="001A479F">
        <w:rPr>
          <w:rFonts w:eastAsia="Times New Roman"/>
          <w:lang w:val="de-LI" w:eastAsia="de-DE"/>
        </w:rPr>
        <w:t xml:space="preserve">auch </w:t>
      </w:r>
      <w:r w:rsidR="00CA6B1F" w:rsidRPr="001A479F">
        <w:rPr>
          <w:rFonts w:eastAsia="Times New Roman"/>
          <w:lang w:val="de-LI" w:eastAsia="de-DE"/>
        </w:rPr>
        <w:t>unablässig</w:t>
      </w:r>
      <w:r w:rsidR="00615827" w:rsidRPr="001A479F">
        <w:rPr>
          <w:rFonts w:eastAsia="Times New Roman"/>
          <w:lang w:val="de-LI" w:eastAsia="de-DE"/>
        </w:rPr>
        <w:t xml:space="preserve"> ist</w:t>
      </w:r>
      <w:r w:rsidR="00CA6B1F" w:rsidRPr="001A479F">
        <w:rPr>
          <w:rFonts w:eastAsia="Times New Roman"/>
          <w:lang w:val="de-LI" w:eastAsia="de-DE"/>
        </w:rPr>
        <w:t xml:space="preserve">. Oftmals scheitert der erwünschte Austausch aber mangels Anerkennung </w:t>
      </w:r>
      <w:r w:rsidR="001A479F" w:rsidRPr="001A479F">
        <w:rPr>
          <w:rFonts w:eastAsia="Times New Roman"/>
          <w:lang w:val="de-LI" w:eastAsia="de-DE"/>
        </w:rPr>
        <w:t xml:space="preserve">und Anrechnung </w:t>
      </w:r>
      <w:r w:rsidR="00CA6B1F" w:rsidRPr="001A479F">
        <w:rPr>
          <w:rFonts w:eastAsia="Times New Roman"/>
          <w:lang w:val="de-LI" w:eastAsia="de-DE"/>
        </w:rPr>
        <w:t>der Ausbildung aus dem Nachbarland.</w:t>
      </w:r>
    </w:p>
    <w:p w14:paraId="2F3C22EE" w14:textId="77777777" w:rsidR="006D75B5" w:rsidRDefault="006D75B5" w:rsidP="001A479F">
      <w:pPr>
        <w:spacing w:after="0"/>
        <w:rPr>
          <w:rFonts w:eastAsia="Times New Roman"/>
          <w:lang w:val="de-LI" w:eastAsia="de-DE"/>
        </w:rPr>
      </w:pPr>
    </w:p>
    <w:p w14:paraId="24150550" w14:textId="03F60C43" w:rsidR="00E25B67" w:rsidRDefault="00C212A9" w:rsidP="001A479F">
      <w:pPr>
        <w:spacing w:after="0"/>
        <w:rPr>
          <w:rFonts w:eastAsia="Times New Roman"/>
          <w:lang w:val="de-LI" w:eastAsia="de-DE"/>
        </w:rPr>
      </w:pPr>
      <w:r>
        <w:rPr>
          <w:rFonts w:eastAsia="Times New Roman"/>
          <w:lang w:val="de-LI" w:eastAsia="de-DE"/>
        </w:rPr>
        <w:t>Das Ziel der EU-Projektserie „ECVAET“</w:t>
      </w:r>
      <w:r w:rsidR="006810A7" w:rsidRPr="006810A7">
        <w:rPr>
          <w:rStyle w:val="Funotenzeichen"/>
          <w:rFonts w:eastAsia="Times New Roman"/>
          <w:lang w:val="de-LI" w:eastAsia="de-DE"/>
        </w:rPr>
        <w:t xml:space="preserve"> </w:t>
      </w:r>
      <w:r w:rsidR="006810A7">
        <w:rPr>
          <w:rStyle w:val="Funotenzeichen"/>
          <w:rFonts w:eastAsia="Times New Roman"/>
          <w:lang w:val="de-LI" w:eastAsia="de-DE"/>
        </w:rPr>
        <w:footnoteReference w:id="1"/>
      </w:r>
      <w:r>
        <w:rPr>
          <w:rFonts w:eastAsia="Times New Roman"/>
          <w:lang w:val="de-LI" w:eastAsia="de-DE"/>
        </w:rPr>
        <w:t xml:space="preserve"> ist es, in den </w:t>
      </w:r>
      <w:r w:rsidR="00F37344" w:rsidRPr="001A479F">
        <w:rPr>
          <w:rFonts w:eastAsia="Times New Roman"/>
          <w:lang w:val="de-LI" w:eastAsia="de-DE"/>
        </w:rPr>
        <w:t xml:space="preserve">vier deutschsprachigen EU-Länder </w:t>
      </w:r>
      <w:r w:rsidR="00F37344" w:rsidRPr="001A479F">
        <w:rPr>
          <w:rFonts w:eastAsia="Times New Roman"/>
          <w:b/>
          <w:lang w:val="de-LI" w:eastAsia="de-DE"/>
        </w:rPr>
        <w:t>Deutschland, Österreich, Schweiz und Li</w:t>
      </w:r>
      <w:r w:rsidR="00E653BC" w:rsidRPr="001A479F">
        <w:rPr>
          <w:rFonts w:eastAsia="Times New Roman"/>
          <w:b/>
          <w:lang w:val="de-LI" w:eastAsia="de-DE"/>
        </w:rPr>
        <w:t>e</w:t>
      </w:r>
      <w:r w:rsidR="00F37344" w:rsidRPr="001A479F">
        <w:rPr>
          <w:rFonts w:eastAsia="Times New Roman"/>
          <w:b/>
          <w:lang w:val="de-LI" w:eastAsia="de-DE"/>
        </w:rPr>
        <w:t>chtenstein</w:t>
      </w:r>
      <w:r w:rsidR="00F37344" w:rsidRPr="001A479F">
        <w:rPr>
          <w:rFonts w:eastAsia="Times New Roman"/>
          <w:lang w:val="de-LI" w:eastAsia="de-DE"/>
        </w:rPr>
        <w:t xml:space="preserve"> </w:t>
      </w:r>
      <w:r>
        <w:rPr>
          <w:rFonts w:eastAsia="Times New Roman"/>
          <w:lang w:val="de-LI" w:eastAsia="de-DE"/>
        </w:rPr>
        <w:t xml:space="preserve">(und auch darüber hinaus) die wechselseitige Anerkennung und Anrechnung der Grundbildung bzw. Lehrlingsausbildung zu erreichen. Dazu wurden </w:t>
      </w:r>
      <w:r w:rsidR="00F37344" w:rsidRPr="001A479F">
        <w:rPr>
          <w:rFonts w:eastAsia="Times New Roman"/>
          <w:lang w:val="de-LI" w:eastAsia="de-DE"/>
        </w:rPr>
        <w:t xml:space="preserve">die </w:t>
      </w:r>
      <w:r w:rsidR="006810A7">
        <w:rPr>
          <w:rFonts w:eastAsia="Times New Roman"/>
          <w:lang w:val="de-LI" w:eastAsia="de-DE"/>
        </w:rPr>
        <w:t>jeweils nationalen</w:t>
      </w:r>
      <w:r w:rsidR="00F37344" w:rsidRPr="001A479F">
        <w:rPr>
          <w:rFonts w:eastAsia="Times New Roman"/>
          <w:lang w:val="de-LI" w:eastAsia="de-DE"/>
        </w:rPr>
        <w:t xml:space="preserve"> Ausbildungen in der Veranstaltungstechnik </w:t>
      </w:r>
      <w:r>
        <w:rPr>
          <w:rFonts w:eastAsia="Times New Roman"/>
          <w:lang w:val="de-LI" w:eastAsia="de-DE"/>
        </w:rPr>
        <w:t>durchleuchtet</w:t>
      </w:r>
      <w:r w:rsidR="00F37344" w:rsidRPr="001A479F">
        <w:rPr>
          <w:rFonts w:eastAsia="Times New Roman"/>
          <w:lang w:val="de-LI" w:eastAsia="de-DE"/>
        </w:rPr>
        <w:t xml:space="preserve"> und </w:t>
      </w:r>
      <w:r>
        <w:rPr>
          <w:rFonts w:eastAsia="Times New Roman"/>
          <w:lang w:val="de-LI" w:eastAsia="de-DE"/>
        </w:rPr>
        <w:t>der</w:t>
      </w:r>
      <w:r w:rsidRPr="001A479F">
        <w:rPr>
          <w:rFonts w:eastAsia="Times New Roman"/>
          <w:lang w:val="de-LI" w:eastAsia="de-DE"/>
        </w:rPr>
        <w:t xml:space="preserve"> länderübergreifenden Austausch von Fachpersonen in der Veranstaltungstechnik in Form eines 40-tägigen Auslandspraktikums </w:t>
      </w:r>
      <w:r>
        <w:rPr>
          <w:rFonts w:eastAsia="Times New Roman"/>
          <w:lang w:val="de-LI" w:eastAsia="de-DE"/>
        </w:rPr>
        <w:t xml:space="preserve">vorbereitet. Hierbei werden die länderspezifischen Unterschiede der Ausbildungen </w:t>
      </w:r>
      <w:r w:rsidR="006810A7">
        <w:rPr>
          <w:rFonts w:eastAsia="Times New Roman"/>
          <w:lang w:val="de-LI" w:eastAsia="de-DE"/>
        </w:rPr>
        <w:t>harmonisiert. Dazu</w:t>
      </w:r>
      <w:r>
        <w:rPr>
          <w:rFonts w:eastAsia="Times New Roman"/>
          <w:lang w:val="de-LI" w:eastAsia="de-DE"/>
        </w:rPr>
        <w:t xml:space="preserve"> </w:t>
      </w:r>
      <w:r w:rsidR="00B82FCE">
        <w:rPr>
          <w:rFonts w:eastAsia="Times New Roman"/>
          <w:lang w:val="de-LI" w:eastAsia="de-DE"/>
        </w:rPr>
        <w:t xml:space="preserve">findet im </w:t>
      </w:r>
      <w:r w:rsidR="006810A7">
        <w:rPr>
          <w:rFonts w:eastAsia="Times New Roman"/>
          <w:lang w:val="de-LI" w:eastAsia="de-DE"/>
        </w:rPr>
        <w:t xml:space="preserve">Rahmen des </w:t>
      </w:r>
      <w:r w:rsidR="00B82FCE">
        <w:rPr>
          <w:rFonts w:eastAsia="Times New Roman"/>
          <w:lang w:val="de-LI" w:eastAsia="de-DE"/>
        </w:rPr>
        <w:t>Praktikum</w:t>
      </w:r>
      <w:r w:rsidR="006810A7">
        <w:rPr>
          <w:rFonts w:eastAsia="Times New Roman"/>
          <w:lang w:val="de-LI" w:eastAsia="de-DE"/>
        </w:rPr>
        <w:t>s</w:t>
      </w:r>
      <w:r w:rsidR="00B82FCE">
        <w:rPr>
          <w:rFonts w:eastAsia="Times New Roman"/>
          <w:lang w:val="de-LI" w:eastAsia="de-DE"/>
        </w:rPr>
        <w:t xml:space="preserve"> eine 5-tägige</w:t>
      </w:r>
      <w:r w:rsidR="006810A7">
        <w:rPr>
          <w:rFonts w:eastAsia="Times New Roman"/>
          <w:lang w:val="de-LI" w:eastAsia="de-DE"/>
        </w:rPr>
        <w:t>,</w:t>
      </w:r>
      <w:r w:rsidR="00B82FCE">
        <w:rPr>
          <w:rFonts w:eastAsia="Times New Roman"/>
          <w:lang w:val="de-LI" w:eastAsia="de-DE"/>
        </w:rPr>
        <w:t xml:space="preserve"> rein theoretische</w:t>
      </w:r>
      <w:r w:rsidRPr="001A479F">
        <w:rPr>
          <w:rFonts w:eastAsia="Times New Roman"/>
          <w:lang w:val="de-LI" w:eastAsia="de-DE"/>
        </w:rPr>
        <w:t xml:space="preserve"> Fachausbildung</w:t>
      </w:r>
      <w:r w:rsidR="00B82FCE">
        <w:rPr>
          <w:rFonts w:eastAsia="Times New Roman"/>
          <w:lang w:val="de-LI" w:eastAsia="de-DE"/>
        </w:rPr>
        <w:t xml:space="preserve"> statt</w:t>
      </w:r>
      <w:r w:rsidRPr="001A479F">
        <w:rPr>
          <w:rFonts w:eastAsia="Times New Roman"/>
          <w:lang w:val="de-LI" w:eastAsia="de-DE"/>
        </w:rPr>
        <w:t xml:space="preserve">. </w:t>
      </w:r>
      <w:r w:rsidR="009B16B3" w:rsidRPr="001A479F">
        <w:rPr>
          <w:rFonts w:eastAsia="Times New Roman"/>
          <w:lang w:val="de-LI" w:eastAsia="de-DE"/>
        </w:rPr>
        <w:t>Das Projekt wird durch das Programm ERASMUS+ der Europäischen Kommission unterstützt un</w:t>
      </w:r>
      <w:r w:rsidR="001A479F" w:rsidRPr="001A479F">
        <w:rPr>
          <w:rFonts w:eastAsia="Times New Roman"/>
          <w:lang w:val="de-LI" w:eastAsia="de-DE"/>
        </w:rPr>
        <w:t>d mitfinanziert. Alle Teilnehmende</w:t>
      </w:r>
      <w:r w:rsidR="009B16B3" w:rsidRPr="001A479F">
        <w:rPr>
          <w:rFonts w:eastAsia="Times New Roman"/>
          <w:lang w:val="de-LI" w:eastAsia="de-DE"/>
        </w:rPr>
        <w:t xml:space="preserve"> bekommen für die Dauer der Weiterbildung einen Zuschuss für Reisekosten und Aufenthaltskosten. Für die Ausbildung selbst (Kurse, Praktikumsplatz) fallen keine Kosten an</w:t>
      </w:r>
      <w:r w:rsidR="00E25B67" w:rsidRPr="001A479F">
        <w:rPr>
          <w:rFonts w:eastAsia="Times New Roman"/>
          <w:lang w:val="de-LI" w:eastAsia="de-DE"/>
        </w:rPr>
        <w:t>.</w:t>
      </w:r>
    </w:p>
    <w:p w14:paraId="671EA00F" w14:textId="77777777" w:rsidR="00C212A9" w:rsidRDefault="00C212A9" w:rsidP="001A479F">
      <w:pPr>
        <w:spacing w:after="0"/>
        <w:rPr>
          <w:rFonts w:eastAsia="Times New Roman"/>
          <w:b/>
          <w:lang w:val="de-LI" w:eastAsia="de-DE"/>
        </w:rPr>
      </w:pPr>
    </w:p>
    <w:p w14:paraId="5579A68D" w14:textId="77777777" w:rsidR="000D5876" w:rsidRPr="001A479F" w:rsidRDefault="000D5876" w:rsidP="001A479F">
      <w:pPr>
        <w:spacing w:after="0"/>
        <w:rPr>
          <w:rFonts w:eastAsia="Times New Roman"/>
          <w:b/>
          <w:lang w:val="de-LI" w:eastAsia="de-DE"/>
        </w:rPr>
      </w:pPr>
      <w:r w:rsidRPr="001A479F">
        <w:rPr>
          <w:rFonts w:eastAsia="Times New Roman"/>
          <w:b/>
          <w:lang w:val="de-LI" w:eastAsia="de-DE"/>
        </w:rPr>
        <w:t>Teilnahmeberecht</w:t>
      </w:r>
      <w:r w:rsidR="00024AE1" w:rsidRPr="001A479F">
        <w:rPr>
          <w:rFonts w:eastAsia="Times New Roman"/>
          <w:b/>
          <w:lang w:val="de-LI" w:eastAsia="de-DE"/>
        </w:rPr>
        <w:t xml:space="preserve">igt </w:t>
      </w:r>
      <w:r w:rsidRPr="001A479F">
        <w:rPr>
          <w:rFonts w:eastAsia="Times New Roman"/>
          <w:b/>
          <w:lang w:val="de-LI" w:eastAsia="de-DE"/>
        </w:rPr>
        <w:t>sind</w:t>
      </w:r>
      <w:r w:rsidR="00024AE1" w:rsidRPr="001A479F">
        <w:rPr>
          <w:rFonts w:eastAsia="Times New Roman"/>
          <w:b/>
          <w:lang w:val="de-LI" w:eastAsia="de-DE"/>
        </w:rPr>
        <w:t>:</w:t>
      </w:r>
    </w:p>
    <w:p w14:paraId="36F75CEB" w14:textId="51E2E189" w:rsidR="000D5876" w:rsidRPr="001A479F" w:rsidRDefault="00024AE1" w:rsidP="001A479F">
      <w:pPr>
        <w:pStyle w:val="Listenabsatz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</w:pPr>
      <w:r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>Auszubildende</w:t>
      </w:r>
      <w:r w:rsidR="001A479F"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 xml:space="preserve"> in der Veranstaltungstechnik</w:t>
      </w:r>
      <w:r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>, die sich noch in der Lehrphase befinden</w:t>
      </w:r>
    </w:p>
    <w:p w14:paraId="4AB47A36" w14:textId="0922A8BB" w:rsidR="00024AE1" w:rsidRPr="001A479F" w:rsidRDefault="001A479F" w:rsidP="001A479F">
      <w:pPr>
        <w:pStyle w:val="Listenabsatz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</w:pPr>
      <w:r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 xml:space="preserve">Fachkräfte der Veranstaltungstechnik (DE) bzw. </w:t>
      </w:r>
      <w:r w:rsidR="00024AE1"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>Veranstaltungstechniker</w:t>
      </w:r>
      <w:r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>/innen (AT)</w:t>
      </w:r>
      <w:r w:rsidR="00024AE1" w:rsidRPr="001A479F">
        <w:rPr>
          <w:rFonts w:ascii="Times New Roman" w:eastAsia="Times New Roman" w:hAnsi="Times New Roman" w:cs="Times New Roman"/>
          <w:sz w:val="24"/>
          <w:szCs w:val="24"/>
          <w:lang w:val="de-LI" w:eastAsia="de-DE"/>
        </w:rPr>
        <w:t xml:space="preserve"> innerhalb 12 Monaten nach ihrem Lehrabschluss</w:t>
      </w:r>
    </w:p>
    <w:p w14:paraId="08C15777" w14:textId="77777777" w:rsidR="000D5876" w:rsidRPr="001A479F" w:rsidRDefault="000D5876" w:rsidP="001A479F">
      <w:pPr>
        <w:spacing w:after="0"/>
        <w:rPr>
          <w:rFonts w:eastAsia="Times New Roman"/>
          <w:lang w:val="de-LI" w:eastAsia="de-DE"/>
        </w:rPr>
      </w:pPr>
    </w:p>
    <w:p w14:paraId="7C452EA4" w14:textId="77777777" w:rsidR="00532232" w:rsidRPr="001A479F" w:rsidRDefault="00E25B67" w:rsidP="001A479F">
      <w:pPr>
        <w:spacing w:after="0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In einem ersten Durchgang </w:t>
      </w:r>
      <w:r w:rsidR="00532232" w:rsidRPr="001A479F">
        <w:rPr>
          <w:rFonts w:eastAsia="Times New Roman"/>
          <w:lang w:val="de-LI" w:eastAsia="de-DE"/>
        </w:rPr>
        <w:t xml:space="preserve">unter dem Titel </w:t>
      </w:r>
      <w:r w:rsidR="00532232" w:rsidRPr="001A479F">
        <w:rPr>
          <w:rFonts w:eastAsia="Times New Roman"/>
          <w:b/>
          <w:lang w:val="de-LI" w:eastAsia="de-DE"/>
        </w:rPr>
        <w:t>„Entertainment Technology on Tour“</w:t>
      </w:r>
      <w:r w:rsidR="00532232" w:rsidRPr="001A479F">
        <w:rPr>
          <w:rFonts w:eastAsia="Times New Roman"/>
          <w:lang w:val="de-LI" w:eastAsia="de-DE"/>
        </w:rPr>
        <w:t xml:space="preserve"> </w:t>
      </w:r>
      <w:r w:rsidRPr="001A479F">
        <w:rPr>
          <w:rFonts w:eastAsia="Times New Roman"/>
          <w:lang w:val="de-LI" w:eastAsia="de-DE"/>
        </w:rPr>
        <w:t xml:space="preserve">vom </w:t>
      </w:r>
    </w:p>
    <w:p w14:paraId="051B558C" w14:textId="1EAA4DCE" w:rsidR="00F37344" w:rsidRPr="001A479F" w:rsidRDefault="00E25B67" w:rsidP="001A479F">
      <w:pPr>
        <w:spacing w:after="0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18. Februar – 30. März 2018 wird ein derartiger Austausch vorerst zwischen Deutschland und Österreich angeboten. </w:t>
      </w:r>
      <w:r w:rsidR="005969D5" w:rsidRPr="001A479F">
        <w:rPr>
          <w:rFonts w:eastAsia="Times New Roman"/>
          <w:lang w:val="de-LI" w:eastAsia="de-DE"/>
        </w:rPr>
        <w:t>D</w:t>
      </w:r>
      <w:r w:rsidR="00E653BC" w:rsidRPr="001A479F">
        <w:rPr>
          <w:rFonts w:eastAsia="Times New Roman"/>
          <w:lang w:val="de-LI" w:eastAsia="de-DE"/>
        </w:rPr>
        <w:t>as</w:t>
      </w:r>
      <w:r w:rsidR="005969D5" w:rsidRPr="001A479F">
        <w:rPr>
          <w:rFonts w:eastAsia="Times New Roman"/>
          <w:lang w:val="de-LI" w:eastAsia="de-DE"/>
        </w:rPr>
        <w:t xml:space="preserve"> Konsortium </w:t>
      </w:r>
      <w:r w:rsidR="00E653BC" w:rsidRPr="001A479F">
        <w:rPr>
          <w:rFonts w:eastAsia="Times New Roman"/>
          <w:lang w:val="de-LI" w:eastAsia="de-DE"/>
        </w:rPr>
        <w:t xml:space="preserve">wird </w:t>
      </w:r>
      <w:r w:rsidR="00C81625" w:rsidRPr="001A479F">
        <w:rPr>
          <w:rFonts w:eastAsia="Times New Roman"/>
          <w:lang w:val="de-LI" w:eastAsia="de-DE"/>
        </w:rPr>
        <w:t>in</w:t>
      </w:r>
      <w:r w:rsidR="00E653BC" w:rsidRPr="001A479F">
        <w:rPr>
          <w:rFonts w:eastAsia="Times New Roman"/>
          <w:lang w:val="de-LI" w:eastAsia="de-DE"/>
        </w:rPr>
        <w:t xml:space="preserve"> Liechtenstein koordiniert</w:t>
      </w:r>
      <w:r w:rsidR="00C81625" w:rsidRPr="001A479F">
        <w:rPr>
          <w:rFonts w:eastAsia="Times New Roman"/>
          <w:lang w:val="de-LI" w:eastAsia="de-DE"/>
        </w:rPr>
        <w:t xml:space="preserve"> und besteht aus</w:t>
      </w:r>
      <w:r w:rsidR="005969D5" w:rsidRPr="001A479F">
        <w:rPr>
          <w:rFonts w:eastAsia="Times New Roman"/>
          <w:lang w:val="de-LI" w:eastAsia="de-DE"/>
        </w:rPr>
        <w:t>:</w:t>
      </w:r>
    </w:p>
    <w:p w14:paraId="14D594BC" w14:textId="77777777" w:rsidR="00C81625" w:rsidRPr="001A479F" w:rsidRDefault="00C81625" w:rsidP="001A479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333333"/>
          <w:spacing w:val="8"/>
          <w:sz w:val="21"/>
          <w:szCs w:val="21"/>
        </w:rPr>
      </w:pPr>
      <w:r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  <w:t>Akademie der Österreichischen Theatertechnischen Gesellschaft m.b.H., AT</w:t>
      </w:r>
    </w:p>
    <w:p w14:paraId="60B7A6FE" w14:textId="77777777" w:rsidR="00C81625" w:rsidRPr="001A479F" w:rsidRDefault="00C81625" w:rsidP="001A479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333333"/>
          <w:spacing w:val="8"/>
          <w:sz w:val="21"/>
          <w:szCs w:val="21"/>
        </w:rPr>
      </w:pPr>
      <w:r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  <w:t>Bregenzer Festspiele GmbH, AT</w:t>
      </w:r>
      <w:r w:rsidRPr="001A479F">
        <w:rPr>
          <w:rFonts w:ascii="Times New Roman" w:hAnsi="Times New Roman" w:cs="Times New Roman"/>
          <w:color w:val="333333"/>
          <w:spacing w:val="8"/>
          <w:sz w:val="21"/>
          <w:szCs w:val="21"/>
        </w:rPr>
        <w:t xml:space="preserve"> </w:t>
      </w:r>
    </w:p>
    <w:p w14:paraId="52C8324B" w14:textId="77777777" w:rsidR="00C81625" w:rsidRPr="001A479F" w:rsidRDefault="00C81625" w:rsidP="001A479F">
      <w:pPr>
        <w:pStyle w:val="Listenabsatz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333333"/>
          <w:spacing w:val="8"/>
          <w:sz w:val="21"/>
          <w:szCs w:val="21"/>
        </w:rPr>
      </w:pPr>
      <w:r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  <w:t>Deutsche Event Akademie GmbH, DE</w:t>
      </w:r>
    </w:p>
    <w:p w14:paraId="0E593ECA" w14:textId="77777777" w:rsidR="00C81625" w:rsidRPr="001A479F" w:rsidRDefault="00C81625" w:rsidP="001A479F">
      <w:pPr>
        <w:pStyle w:val="Listenabsatz"/>
        <w:numPr>
          <w:ilvl w:val="0"/>
          <w:numId w:val="2"/>
        </w:numPr>
        <w:spacing w:line="276" w:lineRule="auto"/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  <w:lang w:val="en-US"/>
        </w:rPr>
      </w:pPr>
      <w:r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  <w:lang w:val="en-US"/>
        </w:rPr>
        <w:t>Global Partners Online Communication Services Trust reg., LI</w:t>
      </w:r>
    </w:p>
    <w:p w14:paraId="04AD9B07" w14:textId="19402879" w:rsidR="005969D5" w:rsidRPr="001A479F" w:rsidRDefault="005969D5" w:rsidP="001A479F">
      <w:pPr>
        <w:pStyle w:val="Listenabsatz"/>
        <w:numPr>
          <w:ilvl w:val="0"/>
          <w:numId w:val="2"/>
        </w:numPr>
        <w:spacing w:line="276" w:lineRule="auto"/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</w:pPr>
      <w:r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  <w:t>VPLT - Der Verband für Medien- und Veranstaltungstechnik e. V</w:t>
      </w:r>
      <w:r w:rsidR="00E653BC" w:rsidRPr="001A479F">
        <w:rPr>
          <w:rStyle w:val="Fett"/>
          <w:rFonts w:ascii="Times New Roman" w:hAnsi="Times New Roman" w:cs="Times New Roman"/>
          <w:color w:val="333333"/>
          <w:spacing w:val="8"/>
          <w:sz w:val="21"/>
          <w:szCs w:val="21"/>
        </w:rPr>
        <w:t>, DE</w:t>
      </w:r>
    </w:p>
    <w:p w14:paraId="132113BE" w14:textId="02774A7B" w:rsidR="00440F6B" w:rsidRPr="001A479F" w:rsidRDefault="00440F6B" w:rsidP="001A479F">
      <w:pPr>
        <w:spacing w:after="0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>Mit dieser Massnahme werden die identifizierten Ausbildungsunterschiede durch die Vermittlung der jeweils national erforderliche</w:t>
      </w:r>
      <w:r w:rsidR="001A479F">
        <w:rPr>
          <w:rFonts w:eastAsia="Times New Roman"/>
          <w:lang w:val="de-LI" w:eastAsia="de-DE"/>
        </w:rPr>
        <w:t>n Fachkenntnisse, harmonisiert.</w:t>
      </w:r>
      <w:r w:rsidRPr="001A479F">
        <w:rPr>
          <w:rFonts w:eastAsia="Times New Roman"/>
          <w:lang w:val="de-LI" w:eastAsia="de-DE"/>
        </w:rPr>
        <w:t xml:space="preserve"> Das Projekt strebt </w:t>
      </w:r>
      <w:r w:rsidR="001A479F" w:rsidRPr="001A479F">
        <w:rPr>
          <w:rFonts w:eastAsia="Times New Roman"/>
          <w:lang w:val="de-LI" w:eastAsia="de-DE"/>
        </w:rPr>
        <w:t>zusätzlich</w:t>
      </w:r>
      <w:r w:rsidR="005969D5" w:rsidRPr="001A479F">
        <w:rPr>
          <w:rFonts w:eastAsia="Times New Roman"/>
          <w:lang w:val="de-LI" w:eastAsia="de-DE"/>
        </w:rPr>
        <w:t xml:space="preserve"> </w:t>
      </w:r>
      <w:r w:rsidRPr="001A479F">
        <w:rPr>
          <w:rFonts w:eastAsia="Times New Roman"/>
          <w:lang w:val="de-LI" w:eastAsia="de-DE"/>
        </w:rPr>
        <w:t xml:space="preserve">an, zur Dokumentation der vorhandenen und der neu erworbenen </w:t>
      </w:r>
      <w:r w:rsidR="005969D5" w:rsidRPr="001A479F">
        <w:rPr>
          <w:rFonts w:eastAsia="Times New Roman"/>
          <w:lang w:val="de-LI" w:eastAsia="de-DE"/>
        </w:rPr>
        <w:t xml:space="preserve">internationalen </w:t>
      </w:r>
      <w:r w:rsidRPr="001A479F">
        <w:rPr>
          <w:rFonts w:eastAsia="Times New Roman"/>
          <w:lang w:val="de-LI" w:eastAsia="de-DE"/>
        </w:rPr>
        <w:t>Kompetenzen in der Veranstaltungstechnik eine Form eines europäischen Kompetenznachweise</w:t>
      </w:r>
      <w:r w:rsidR="005969D5" w:rsidRPr="001A479F">
        <w:rPr>
          <w:rFonts w:eastAsia="Times New Roman"/>
          <w:lang w:val="de-LI" w:eastAsia="de-DE"/>
        </w:rPr>
        <w:t>s</w:t>
      </w:r>
      <w:r w:rsidRPr="001A479F">
        <w:rPr>
          <w:rFonts w:eastAsia="Times New Roman"/>
          <w:lang w:val="de-LI" w:eastAsia="de-DE"/>
        </w:rPr>
        <w:t xml:space="preserve"> zu entwickeln und diesen in den Partnerländern zu etablieren. </w:t>
      </w:r>
    </w:p>
    <w:p w14:paraId="76FF1C56" w14:textId="5B88F60E" w:rsidR="00B30E08" w:rsidRPr="001A479F" w:rsidRDefault="00440F6B" w:rsidP="001A479F">
      <w:pPr>
        <w:spacing w:after="0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Die Projektpartner </w:t>
      </w:r>
      <w:r w:rsidR="005969D5" w:rsidRPr="001A479F">
        <w:rPr>
          <w:rFonts w:eastAsia="Times New Roman"/>
          <w:lang w:val="de-LI" w:eastAsia="de-DE"/>
        </w:rPr>
        <w:t xml:space="preserve">wollen mit dem Auslandspraktikum </w:t>
      </w:r>
      <w:r w:rsidR="00B30E08" w:rsidRPr="001A479F">
        <w:rPr>
          <w:rFonts w:eastAsia="Times New Roman"/>
          <w:lang w:val="de-LI" w:eastAsia="de-DE"/>
        </w:rPr>
        <w:t xml:space="preserve">den </w:t>
      </w:r>
      <w:r w:rsidRPr="001A479F">
        <w:rPr>
          <w:rFonts w:eastAsia="Times New Roman"/>
          <w:lang w:val="de-LI" w:eastAsia="de-DE"/>
        </w:rPr>
        <w:t xml:space="preserve">Prozess zur wechselseitigen </w:t>
      </w:r>
      <w:r w:rsidR="001A479F" w:rsidRPr="001A479F">
        <w:rPr>
          <w:rFonts w:eastAsia="Times New Roman"/>
          <w:lang w:val="de-LI" w:eastAsia="de-DE"/>
        </w:rPr>
        <w:t>Anerkennung und Anrechnung</w:t>
      </w:r>
      <w:r w:rsidRPr="001A479F">
        <w:rPr>
          <w:rFonts w:eastAsia="Times New Roman"/>
          <w:lang w:val="de-LI" w:eastAsia="de-DE"/>
        </w:rPr>
        <w:t xml:space="preserve"> der Ausbildungen </w:t>
      </w:r>
      <w:r w:rsidR="00B30E08" w:rsidRPr="001A479F">
        <w:rPr>
          <w:rFonts w:eastAsia="Times New Roman"/>
          <w:lang w:val="de-LI" w:eastAsia="de-DE"/>
        </w:rPr>
        <w:t xml:space="preserve">einleiten. </w:t>
      </w:r>
    </w:p>
    <w:p w14:paraId="33EF17EA" w14:textId="77777777" w:rsidR="00B30E08" w:rsidRPr="001A479F" w:rsidRDefault="00B30E08" w:rsidP="001A479F">
      <w:pPr>
        <w:spacing w:after="0"/>
        <w:rPr>
          <w:rFonts w:eastAsia="Times New Roman"/>
          <w:lang w:val="de-LI" w:eastAsia="de-DE"/>
        </w:rPr>
      </w:pPr>
    </w:p>
    <w:p w14:paraId="76752B78" w14:textId="11410D4E" w:rsidR="00B30E08" w:rsidRPr="001A479F" w:rsidRDefault="00B30E08" w:rsidP="001A479F">
      <w:pPr>
        <w:spacing w:after="0"/>
        <w:rPr>
          <w:rFonts w:eastAsia="Times New Roman"/>
          <w:b/>
          <w:lang w:val="de-LI" w:eastAsia="de-DE"/>
        </w:rPr>
      </w:pPr>
      <w:r w:rsidRPr="001A479F">
        <w:rPr>
          <w:rFonts w:eastAsia="Times New Roman"/>
          <w:b/>
          <w:lang w:val="de-LI" w:eastAsia="de-DE"/>
        </w:rPr>
        <w:t>Mit der Teilnahme an dieser Weiterbildungsmaßnahme erwirbt ein</w:t>
      </w:r>
      <w:r w:rsidR="001A479F">
        <w:rPr>
          <w:rFonts w:eastAsia="Times New Roman"/>
          <w:b/>
          <w:lang w:val="de-LI" w:eastAsia="de-DE"/>
        </w:rPr>
        <w:t>e Fachperson der Veranstaltungstechnik</w:t>
      </w:r>
      <w:r w:rsidRPr="001A479F">
        <w:rPr>
          <w:rFonts w:eastAsia="Times New Roman"/>
          <w:b/>
          <w:lang w:val="de-LI" w:eastAsia="de-DE"/>
        </w:rPr>
        <w:t>:</w:t>
      </w:r>
    </w:p>
    <w:p w14:paraId="08119508" w14:textId="77777777" w:rsidR="00B30E08" w:rsidRPr="001A479F" w:rsidRDefault="000D5876" w:rsidP="001A479F">
      <w:pPr>
        <w:spacing w:after="0"/>
        <w:ind w:firstLine="708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- </w:t>
      </w:r>
      <w:r w:rsidR="00B30E08" w:rsidRPr="001A479F">
        <w:rPr>
          <w:rFonts w:eastAsia="Times New Roman"/>
          <w:lang w:val="de-LI" w:eastAsia="de-DE"/>
        </w:rPr>
        <w:t>Internationale Zusatzqualifikation</w:t>
      </w:r>
    </w:p>
    <w:p w14:paraId="258EFFE4" w14:textId="77777777" w:rsidR="00B30E08" w:rsidRPr="001A479F" w:rsidRDefault="000D5876" w:rsidP="001A479F">
      <w:pPr>
        <w:spacing w:after="0"/>
        <w:ind w:firstLine="708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- </w:t>
      </w:r>
      <w:r w:rsidR="00B30E08" w:rsidRPr="001A479F">
        <w:rPr>
          <w:rFonts w:eastAsia="Times New Roman"/>
          <w:lang w:val="de-LI" w:eastAsia="de-DE"/>
        </w:rPr>
        <w:t>Erweitertes Verständnis für die jeweiligen nationalen Rahmenbedingungen</w:t>
      </w:r>
    </w:p>
    <w:p w14:paraId="79FB9934" w14:textId="77777777" w:rsidR="00B30E08" w:rsidRPr="001A479F" w:rsidRDefault="000D5876" w:rsidP="001A479F">
      <w:pPr>
        <w:spacing w:after="0"/>
        <w:ind w:firstLine="708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- </w:t>
      </w:r>
      <w:r w:rsidR="00B30E08" w:rsidRPr="001A479F">
        <w:rPr>
          <w:rFonts w:eastAsia="Times New Roman"/>
          <w:lang w:val="de-LI" w:eastAsia="de-DE"/>
        </w:rPr>
        <w:t>Kennenlernen neuer Techniken und Arbeitsabläufe</w:t>
      </w:r>
    </w:p>
    <w:p w14:paraId="443155C1" w14:textId="77777777" w:rsidR="000D5876" w:rsidRPr="001A479F" w:rsidRDefault="000D5876" w:rsidP="001A479F">
      <w:pPr>
        <w:spacing w:after="0"/>
        <w:ind w:firstLine="708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- </w:t>
      </w:r>
      <w:r w:rsidR="00B30E08" w:rsidRPr="001A479F">
        <w:rPr>
          <w:rFonts w:eastAsia="Times New Roman"/>
          <w:lang w:val="de-LI" w:eastAsia="de-DE"/>
        </w:rPr>
        <w:t>Erleichterung/Möglichkeiten des grenzübergreifenden Arbeitens</w:t>
      </w:r>
      <w:r w:rsidRPr="001A479F">
        <w:rPr>
          <w:rFonts w:eastAsia="Times New Roman"/>
          <w:lang w:val="de-LI" w:eastAsia="de-DE"/>
        </w:rPr>
        <w:t xml:space="preserve">, denn </w:t>
      </w:r>
    </w:p>
    <w:p w14:paraId="33B39C50" w14:textId="77777777" w:rsidR="00B30E08" w:rsidRPr="001A479F" w:rsidRDefault="000D5876" w:rsidP="001A479F">
      <w:pPr>
        <w:spacing w:after="0"/>
        <w:ind w:firstLine="708"/>
        <w:rPr>
          <w:rFonts w:eastAsia="Times New Roman"/>
          <w:lang w:val="de-LI" w:eastAsia="de-DE"/>
        </w:rPr>
      </w:pPr>
      <w:r w:rsidRPr="001A479F">
        <w:rPr>
          <w:rFonts w:eastAsia="Times New Roman"/>
          <w:lang w:val="de-LI" w:eastAsia="de-DE"/>
        </w:rPr>
        <w:t xml:space="preserve">  grenzüberschreitendes Arbeiten gewinnt in dieser Branche zunehmend an Bedeutung</w:t>
      </w:r>
      <w:r w:rsidRPr="001A479F">
        <w:rPr>
          <w:rFonts w:eastAsia="Times New Roman"/>
          <w:lang w:val="de-LI" w:eastAsia="de-DE"/>
        </w:rPr>
        <w:tab/>
      </w:r>
    </w:p>
    <w:p w14:paraId="392209FB" w14:textId="140B8245" w:rsidR="00CA6B1F" w:rsidRDefault="008404B7" w:rsidP="005D20A9">
      <w:pPr>
        <w:spacing w:after="0"/>
        <w:rPr>
          <w:rFonts w:eastAsia="Times New Roman"/>
          <w:lang w:val="de-LI" w:eastAsia="de-DE"/>
        </w:rPr>
      </w:pPr>
      <w:r>
        <w:rPr>
          <w:rFonts w:eastAsia="Times New Roman"/>
          <w:b/>
          <w:lang w:val="de-LI" w:eastAsia="de-DE"/>
        </w:rPr>
        <w:t xml:space="preserve">Für </w:t>
      </w:r>
      <w:r w:rsidR="001A479F">
        <w:rPr>
          <w:rFonts w:eastAsia="Times New Roman"/>
          <w:b/>
          <w:lang w:val="de-LI" w:eastAsia="de-DE"/>
        </w:rPr>
        <w:t>Veranstaltungstechnik-Betriebe</w:t>
      </w:r>
      <w:r w:rsidR="006810A7">
        <w:rPr>
          <w:rFonts w:eastAsia="Times New Roman"/>
          <w:b/>
          <w:lang w:val="de-LI" w:eastAsia="de-DE"/>
        </w:rPr>
        <w:t xml:space="preserve">, die einen Praktikumsplatz im Rahmen des Projektes anbieten möchten, </w:t>
      </w:r>
      <w:r w:rsidR="001A479F">
        <w:rPr>
          <w:rFonts w:eastAsia="Times New Roman"/>
          <w:b/>
          <w:lang w:val="de-LI" w:eastAsia="de-DE"/>
        </w:rPr>
        <w:t>ist die Teilnahme als sogenannte empfangende Einrichtung möglich!</w:t>
      </w:r>
      <w:r w:rsidR="005D20A9">
        <w:rPr>
          <w:rFonts w:eastAsia="Times New Roman"/>
          <w:b/>
          <w:lang w:val="de-LI" w:eastAsia="de-DE"/>
        </w:rPr>
        <w:t xml:space="preserve"> </w:t>
      </w:r>
      <w:r w:rsidR="006810A7">
        <w:rPr>
          <w:rFonts w:eastAsia="Times New Roman"/>
          <w:lang w:val="de-LI" w:eastAsia="de-DE"/>
        </w:rPr>
        <w:t xml:space="preserve">Interessierte Unternehmen </w:t>
      </w:r>
      <w:r w:rsidR="005D20A9">
        <w:rPr>
          <w:rFonts w:eastAsia="Times New Roman"/>
          <w:lang w:val="de-LI" w:eastAsia="de-DE"/>
        </w:rPr>
        <w:t>sind eingeladen sich zu melden und erhalten nähere Informationen bei den nationalen Kontaktpunkten.</w:t>
      </w:r>
    </w:p>
    <w:p w14:paraId="17392A05" w14:textId="77777777" w:rsidR="00146315" w:rsidRDefault="00146315" w:rsidP="00146315">
      <w:pPr>
        <w:spacing w:after="0"/>
        <w:rPr>
          <w:rFonts w:eastAsia="Times New Roman"/>
          <w:lang w:val="de-LI" w:eastAsia="de-DE"/>
        </w:rPr>
      </w:pPr>
    </w:p>
    <w:p w14:paraId="3FA37CB2" w14:textId="77777777" w:rsidR="00146315" w:rsidRDefault="00146315" w:rsidP="00146315">
      <w:pPr>
        <w:spacing w:after="0"/>
        <w:rPr>
          <w:rFonts w:eastAsia="Times New Roman"/>
          <w:lang w:val="de-LI" w:eastAsia="de-DE"/>
        </w:rPr>
        <w:sectPr w:rsidR="0014631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D485B7" w14:textId="37BF4414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Für Österreich:</w:t>
      </w:r>
    </w:p>
    <w:p w14:paraId="011AB4D8" w14:textId="77777777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Akademie der OETHG GmbH</w:t>
      </w:r>
    </w:p>
    <w:p w14:paraId="78988394" w14:textId="77777777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Frau Monika Weese</w:t>
      </w:r>
    </w:p>
    <w:p w14:paraId="0DFCBF0E" w14:textId="5450FE89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 xml:space="preserve">Taubergasse 60 </w:t>
      </w:r>
      <w:r>
        <w:rPr>
          <w:rFonts w:eastAsia="Times New Roman"/>
          <w:lang w:val="de-LI" w:eastAsia="de-DE"/>
        </w:rPr>
        <w:br/>
      </w:r>
      <w:r w:rsidRPr="00146315">
        <w:rPr>
          <w:rFonts w:eastAsia="Times New Roman"/>
          <w:lang w:val="de-LI" w:eastAsia="de-DE"/>
        </w:rPr>
        <w:t>AT – 1170 Wien</w:t>
      </w:r>
    </w:p>
    <w:p w14:paraId="65B5706B" w14:textId="23D49CEB" w:rsidR="00995E83" w:rsidRDefault="00995E83" w:rsidP="00146315">
      <w:pPr>
        <w:spacing w:after="0"/>
        <w:rPr>
          <w:rFonts w:eastAsia="Times New Roman"/>
          <w:lang w:val="de-LI" w:eastAsia="de-DE"/>
        </w:rPr>
      </w:pPr>
      <w:r>
        <w:rPr>
          <w:rFonts w:eastAsia="Times New Roman"/>
          <w:lang w:val="de-LI" w:eastAsia="de-DE"/>
        </w:rPr>
        <w:t>Tel.: 0043 (0)1 485 3579</w:t>
      </w:r>
    </w:p>
    <w:p w14:paraId="343A2586" w14:textId="77777777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monika.weese@akademie-oethg.at</w:t>
      </w:r>
    </w:p>
    <w:p w14:paraId="0A36AE3F" w14:textId="2F923648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</w:p>
    <w:p w14:paraId="6EC757D0" w14:textId="77777777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Für Deutschland:</w:t>
      </w:r>
    </w:p>
    <w:p w14:paraId="151A189D" w14:textId="23AA5C85" w:rsidR="00146315" w:rsidRPr="00146315" w:rsidRDefault="00E25623" w:rsidP="00146315">
      <w:pPr>
        <w:spacing w:after="0"/>
        <w:rPr>
          <w:rFonts w:eastAsia="Times New Roman"/>
          <w:lang w:val="de-LI" w:eastAsia="de-DE"/>
        </w:rPr>
      </w:pPr>
      <w:r>
        <w:rPr>
          <w:rFonts w:eastAsia="Times New Roman"/>
          <w:lang w:val="de-LI" w:eastAsia="de-DE"/>
        </w:rPr>
        <w:t>VPLT – Der Verband für Medie</w:t>
      </w:r>
      <w:r w:rsidR="00D47161">
        <w:rPr>
          <w:rFonts w:eastAsia="Times New Roman"/>
          <w:lang w:val="de-LI" w:eastAsia="de-DE"/>
        </w:rPr>
        <w:t>n- und Veranstaltungstechnik e.V</w:t>
      </w:r>
      <w:r>
        <w:rPr>
          <w:rFonts w:eastAsia="Times New Roman"/>
          <w:lang w:val="de-LI" w:eastAsia="de-DE"/>
        </w:rPr>
        <w:t>.</w:t>
      </w:r>
      <w:r w:rsidR="00D47161">
        <w:rPr>
          <w:rFonts w:eastAsia="Times New Roman"/>
          <w:lang w:val="de-LI" w:eastAsia="de-DE"/>
        </w:rPr>
        <w:br/>
        <w:t>Frau Maike Schachlitz / Herr Philip Ri</w:t>
      </w:r>
      <w:bookmarkStart w:id="0" w:name="_GoBack"/>
      <w:bookmarkEnd w:id="0"/>
      <w:r w:rsidR="00D47161">
        <w:rPr>
          <w:rFonts w:eastAsia="Times New Roman"/>
          <w:lang w:val="de-LI" w:eastAsia="de-DE"/>
        </w:rPr>
        <w:t>ttberg</w:t>
      </w:r>
      <w:r w:rsidR="00146315">
        <w:rPr>
          <w:rFonts w:eastAsia="Times New Roman"/>
          <w:lang w:val="de-LI" w:eastAsia="de-DE"/>
        </w:rPr>
        <w:br/>
      </w:r>
      <w:r w:rsidR="00146315" w:rsidRPr="00146315">
        <w:rPr>
          <w:rFonts w:eastAsia="Times New Roman"/>
          <w:lang w:val="de-LI" w:eastAsia="de-DE"/>
        </w:rPr>
        <w:t>Fuhrenkamp 3-5</w:t>
      </w:r>
    </w:p>
    <w:p w14:paraId="252F0099" w14:textId="77777777" w:rsidR="00146315" w:rsidRPr="00146315" w:rsidRDefault="00146315" w:rsidP="00146315">
      <w:pPr>
        <w:spacing w:after="0"/>
        <w:rPr>
          <w:rFonts w:eastAsia="Times New Roman"/>
          <w:lang w:val="de-LI" w:eastAsia="de-DE"/>
        </w:rPr>
      </w:pPr>
      <w:r w:rsidRPr="00146315">
        <w:rPr>
          <w:rFonts w:eastAsia="Times New Roman"/>
          <w:lang w:val="de-LI" w:eastAsia="de-DE"/>
        </w:rPr>
        <w:t>DE – 30851 Langenhagen</w:t>
      </w:r>
    </w:p>
    <w:p w14:paraId="59C8D0F4" w14:textId="149243C1" w:rsidR="00146315" w:rsidRPr="005D20A9" w:rsidRDefault="00995E83" w:rsidP="00146315">
      <w:pPr>
        <w:spacing w:after="0"/>
        <w:rPr>
          <w:rFonts w:eastAsia="Times New Roman"/>
          <w:lang w:val="de-LI" w:eastAsia="de-DE"/>
        </w:rPr>
      </w:pPr>
      <w:r>
        <w:rPr>
          <w:rFonts w:eastAsia="Times New Roman"/>
          <w:lang w:val="de-LI" w:eastAsia="de-DE"/>
        </w:rPr>
        <w:t>Tel.: 0049 (0)511 270 74 7</w:t>
      </w:r>
      <w:r w:rsidR="00BE6B0C">
        <w:rPr>
          <w:rFonts w:eastAsia="Times New Roman"/>
          <w:lang w:val="de-LI" w:eastAsia="de-DE"/>
        </w:rPr>
        <w:t>4</w:t>
      </w:r>
      <w:r w:rsidR="00BE6B0C">
        <w:rPr>
          <w:rFonts w:eastAsia="Times New Roman"/>
          <w:lang w:val="de-LI" w:eastAsia="de-DE"/>
        </w:rPr>
        <w:br/>
        <w:t>etontour</w:t>
      </w:r>
      <w:r w:rsidR="00146315" w:rsidRPr="00146315">
        <w:rPr>
          <w:rFonts w:eastAsia="Times New Roman"/>
          <w:lang w:val="de-LI" w:eastAsia="de-DE"/>
        </w:rPr>
        <w:t>@</w:t>
      </w:r>
      <w:r w:rsidR="00BE6B0C">
        <w:rPr>
          <w:rFonts w:eastAsia="Times New Roman"/>
          <w:lang w:val="de-LI" w:eastAsia="de-DE"/>
        </w:rPr>
        <w:t>vplt.org</w:t>
      </w:r>
    </w:p>
    <w:p w14:paraId="03260705" w14:textId="77777777" w:rsidR="00995E83" w:rsidRDefault="00995E83" w:rsidP="001A479F">
      <w:pPr>
        <w:rPr>
          <w:rFonts w:eastAsia="Times New Roman"/>
          <w:lang w:val="de-LI" w:eastAsia="de-DE"/>
        </w:rPr>
        <w:sectPr w:rsidR="00995E83" w:rsidSect="0014631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9E5A192" w14:textId="7DF392CD" w:rsidR="00CA6B1F" w:rsidRDefault="00CA6B1F" w:rsidP="001A479F">
      <w:pPr>
        <w:rPr>
          <w:rFonts w:eastAsia="Times New Roman"/>
          <w:lang w:val="de-LI" w:eastAsia="de-DE"/>
        </w:rPr>
      </w:pPr>
    </w:p>
    <w:p w14:paraId="070DCEB2" w14:textId="77777777" w:rsidR="00146315" w:rsidRPr="001A479F" w:rsidRDefault="00146315" w:rsidP="001A479F">
      <w:pPr>
        <w:rPr>
          <w:rFonts w:eastAsia="Times New Roman"/>
          <w:lang w:val="de-LI" w:eastAsia="de-DE"/>
        </w:rPr>
      </w:pPr>
    </w:p>
    <w:sectPr w:rsidR="00146315" w:rsidRPr="001A479F" w:rsidSect="0014631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FC5A" w14:textId="77777777" w:rsidR="007A424C" w:rsidRDefault="007A424C" w:rsidP="00B82FCE">
      <w:pPr>
        <w:spacing w:after="0" w:line="240" w:lineRule="auto"/>
      </w:pPr>
      <w:r>
        <w:separator/>
      </w:r>
    </w:p>
  </w:endnote>
  <w:endnote w:type="continuationSeparator" w:id="0">
    <w:p w14:paraId="75541722" w14:textId="77777777" w:rsidR="007A424C" w:rsidRDefault="007A424C" w:rsidP="00B8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F6F93" w14:textId="77777777" w:rsidR="007A424C" w:rsidRDefault="007A424C" w:rsidP="00B82FCE">
      <w:pPr>
        <w:spacing w:after="0" w:line="240" w:lineRule="auto"/>
      </w:pPr>
      <w:r>
        <w:separator/>
      </w:r>
    </w:p>
  </w:footnote>
  <w:footnote w:type="continuationSeparator" w:id="0">
    <w:p w14:paraId="10304BC8" w14:textId="77777777" w:rsidR="007A424C" w:rsidRDefault="007A424C" w:rsidP="00B82FCE">
      <w:pPr>
        <w:spacing w:after="0" w:line="240" w:lineRule="auto"/>
      </w:pPr>
      <w:r>
        <w:continuationSeparator/>
      </w:r>
    </w:p>
  </w:footnote>
  <w:footnote w:id="1">
    <w:p w14:paraId="288CEBC7" w14:textId="77777777" w:rsidR="006810A7" w:rsidRPr="00B82FCE" w:rsidRDefault="006810A7" w:rsidP="006810A7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1A479F">
        <w:rPr>
          <w:rFonts w:eastAsia="Times New Roman"/>
          <w:lang w:val="de-LI" w:eastAsia="de-DE"/>
        </w:rPr>
        <w:t>ECVAET ist eine Wortschöpfung aus EVCET (European Credit System for Vocational Education and Training, ein europäisches Leistungspunkte</w:t>
      </w:r>
      <w:r>
        <w:rPr>
          <w:rFonts w:eastAsia="Times New Roman"/>
          <w:lang w:val="de-LI" w:eastAsia="de-DE"/>
        </w:rPr>
        <w:t>system für die Berufsausbildung)</w:t>
      </w:r>
      <w:r w:rsidRPr="001A479F">
        <w:rPr>
          <w:rFonts w:eastAsia="Times New Roman"/>
          <w:lang w:val="de-LI" w:eastAsia="de-DE"/>
        </w:rPr>
        <w:t xml:space="preserve"> und VAT (</w:t>
      </w:r>
      <w:r>
        <w:rPr>
          <w:rFonts w:eastAsia="Times New Roman"/>
          <w:lang w:val="de-LI" w:eastAsia="de-DE"/>
        </w:rPr>
        <w:t xml:space="preserve">gewählte Abkürzung für </w:t>
      </w:r>
      <w:r w:rsidRPr="001A479F">
        <w:rPr>
          <w:rFonts w:eastAsia="Times New Roman"/>
          <w:lang w:val="de-LI" w:eastAsia="de-DE"/>
        </w:rPr>
        <w:t>VerAnstaltungsTechnik)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FE"/>
    <w:multiLevelType w:val="hybridMultilevel"/>
    <w:tmpl w:val="FCA4C41A"/>
    <w:lvl w:ilvl="0" w:tplc="BE0C5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4CB"/>
    <w:multiLevelType w:val="hybridMultilevel"/>
    <w:tmpl w:val="F34C4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5148"/>
    <w:multiLevelType w:val="hybridMultilevel"/>
    <w:tmpl w:val="E2543BF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D332E1"/>
    <w:multiLevelType w:val="hybridMultilevel"/>
    <w:tmpl w:val="7A1ADCE2"/>
    <w:lvl w:ilvl="0" w:tplc="6FE06600">
      <w:numFmt w:val="bullet"/>
      <w:lvlText w:val="-"/>
      <w:lvlJc w:val="left"/>
      <w:pPr>
        <w:ind w:left="801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C"/>
    <w:rsid w:val="00024AE1"/>
    <w:rsid w:val="000D5876"/>
    <w:rsid w:val="00146315"/>
    <w:rsid w:val="001A479F"/>
    <w:rsid w:val="003359CE"/>
    <w:rsid w:val="00362BD5"/>
    <w:rsid w:val="003E3098"/>
    <w:rsid w:val="00407BBE"/>
    <w:rsid w:val="00425315"/>
    <w:rsid w:val="00440F6B"/>
    <w:rsid w:val="00532232"/>
    <w:rsid w:val="00566CA7"/>
    <w:rsid w:val="0058097B"/>
    <w:rsid w:val="0058672C"/>
    <w:rsid w:val="00591515"/>
    <w:rsid w:val="005969D5"/>
    <w:rsid w:val="005D20A9"/>
    <w:rsid w:val="00615827"/>
    <w:rsid w:val="006810A7"/>
    <w:rsid w:val="0069062E"/>
    <w:rsid w:val="006D75B5"/>
    <w:rsid w:val="007A424C"/>
    <w:rsid w:val="008404B7"/>
    <w:rsid w:val="00900CC4"/>
    <w:rsid w:val="0096336A"/>
    <w:rsid w:val="00995E83"/>
    <w:rsid w:val="009B16B3"/>
    <w:rsid w:val="00B20021"/>
    <w:rsid w:val="00B30E08"/>
    <w:rsid w:val="00B82FCE"/>
    <w:rsid w:val="00BE6B0C"/>
    <w:rsid w:val="00C212A9"/>
    <w:rsid w:val="00C81625"/>
    <w:rsid w:val="00CA6B1F"/>
    <w:rsid w:val="00CD7482"/>
    <w:rsid w:val="00CF74BC"/>
    <w:rsid w:val="00D47161"/>
    <w:rsid w:val="00DD0DF0"/>
    <w:rsid w:val="00E25623"/>
    <w:rsid w:val="00E25B67"/>
    <w:rsid w:val="00E653BC"/>
    <w:rsid w:val="00F37344"/>
    <w:rsid w:val="00F52A40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2BD5"/>
  </w:style>
  <w:style w:type="paragraph" w:styleId="berschrift1">
    <w:name w:val="heading 1"/>
    <w:basedOn w:val="Standard"/>
    <w:next w:val="Standard"/>
    <w:link w:val="berschrift1Zchn"/>
    <w:uiPriority w:val="9"/>
    <w:qFormat/>
    <w:rsid w:val="00362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2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407BBE"/>
    <w:pPr>
      <w:spacing w:line="240" w:lineRule="auto"/>
    </w:pPr>
    <w:rPr>
      <w:spacing w:val="-6"/>
      <w:position w:val="-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2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2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A6B1F"/>
    <w:pPr>
      <w:spacing w:before="100" w:beforeAutospacing="1" w:after="100" w:afterAutospacing="1" w:line="240" w:lineRule="auto"/>
    </w:pPr>
    <w:rPr>
      <w:rFonts w:eastAsia="Times New Roman"/>
      <w:lang w:eastAsia="de-AT"/>
    </w:rPr>
  </w:style>
  <w:style w:type="character" w:styleId="Fett">
    <w:name w:val="Strong"/>
    <w:basedOn w:val="Absatz-Standardschriftart"/>
    <w:uiPriority w:val="22"/>
    <w:qFormat/>
    <w:rsid w:val="00615827"/>
    <w:rPr>
      <w:b/>
      <w:bCs/>
    </w:rPr>
  </w:style>
  <w:style w:type="character" w:customStyle="1" w:styleId="apple-converted-space">
    <w:name w:val="apple-converted-space"/>
    <w:basedOn w:val="Absatz-Standardschriftart"/>
    <w:rsid w:val="00615827"/>
  </w:style>
  <w:style w:type="character" w:styleId="Hyperlink">
    <w:name w:val="Hyperlink"/>
    <w:basedOn w:val="Absatz-Standardschriftart"/>
    <w:uiPriority w:val="99"/>
    <w:semiHidden/>
    <w:unhideWhenUsed/>
    <w:rsid w:val="005969D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0E0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B82FC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B82FCE"/>
  </w:style>
  <w:style w:type="character" w:styleId="Funotenzeichen">
    <w:name w:val="footnote reference"/>
    <w:basedOn w:val="Absatz-Standardschriftart"/>
    <w:uiPriority w:val="99"/>
    <w:unhideWhenUsed/>
    <w:rsid w:val="00B82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6EC2C9-F33A-4C97-A668-DE051C5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Philip Rittberg</cp:lastModifiedBy>
  <cp:revision>2</cp:revision>
  <cp:lastPrinted>2017-09-01T10:35:00Z</cp:lastPrinted>
  <dcterms:created xsi:type="dcterms:W3CDTF">2017-10-17T12:18:00Z</dcterms:created>
  <dcterms:modified xsi:type="dcterms:W3CDTF">2017-10-17T12:18:00Z</dcterms:modified>
</cp:coreProperties>
</file>